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D4" w:rsidRDefault="00D8255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2C559" wp14:editId="2EC9CB4A">
                <wp:simplePos x="0" y="0"/>
                <wp:positionH relativeFrom="column">
                  <wp:posOffset>-93345</wp:posOffset>
                </wp:positionH>
                <wp:positionV relativeFrom="paragraph">
                  <wp:posOffset>152400</wp:posOffset>
                </wp:positionV>
                <wp:extent cx="6438900" cy="83724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37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.35pt;margin-top:12pt;width:507pt;height:6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" filled="f" strokecolor="#0c6" strokeweight="2.25pt"/>
            </w:pict>
          </mc:Fallback>
        </mc:AlternateContent>
      </w:r>
      <w:bookmarkEnd w:id="0"/>
      <w:r w:rsidR="004402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52pt;margin-top:42.35pt;width:250.5pt;height:57.8pt;z-index:251659264;mso-position-horizontal-relative:text;mso-position-vertical-relative:page">
            <v:imagedata r:id="rId7" o:title="images"/>
            <w10:wrap type="square" anchory="page"/>
          </v:shape>
        </w:pict>
      </w:r>
      <w:r w:rsidR="00237FD4">
        <w:rPr>
          <w:noProof/>
        </w:rPr>
        <w:drawing>
          <wp:anchor distT="0" distB="0" distL="114300" distR="114300" simplePos="0" relativeHeight="251658240" behindDoc="1" locked="0" layoutInCell="1" allowOverlap="1" wp14:anchorId="66A87D21" wp14:editId="68D54130">
            <wp:simplePos x="0" y="0"/>
            <wp:positionH relativeFrom="margin">
              <wp:posOffset>-97811</wp:posOffset>
            </wp:positionH>
            <wp:positionV relativeFrom="topMargin">
              <wp:posOffset>384810</wp:posOffset>
            </wp:positionV>
            <wp:extent cx="3132000" cy="926888"/>
            <wp:effectExtent l="0" t="0" r="0" b="6985"/>
            <wp:wrapTight wrapText="bothSides">
              <wp:wrapPolygon edited="0">
                <wp:start x="1839" y="0"/>
                <wp:lineTo x="0" y="9327"/>
                <wp:lineTo x="0" y="18210"/>
                <wp:lineTo x="1314" y="21319"/>
                <wp:lineTo x="3416" y="21319"/>
                <wp:lineTo x="16423" y="21319"/>
                <wp:lineTo x="21416" y="19542"/>
                <wp:lineTo x="21416" y="7106"/>
                <wp:lineTo x="3022" y="0"/>
                <wp:lineTo x="1839" y="0"/>
              </wp:wrapPolygon>
            </wp:wrapTight>
            <wp:docPr id="4" name="図 4" descr="和文ヨコ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和文ヨコ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92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EE" w:rsidRPr="00D63CFB" w:rsidRDefault="00446C3D" w:rsidP="00446C3D">
      <w:pPr>
        <w:jc w:val="center"/>
        <w:rPr>
          <w:rFonts w:asciiTheme="majorEastAsia" w:eastAsiaTheme="majorEastAsia" w:hAnsiTheme="majorEastAsia"/>
          <w:b/>
          <w:color w:val="833C0B" w:themeColor="accent2" w:themeShade="80"/>
          <w:sz w:val="26"/>
          <w:szCs w:val="26"/>
        </w:rPr>
      </w:pPr>
      <w:r w:rsidRPr="00D63CFB">
        <w:rPr>
          <w:rFonts w:asciiTheme="majorEastAsia" w:eastAsiaTheme="majorEastAsia" w:hAnsiTheme="majorEastAsia" w:hint="eastAsia"/>
          <w:b/>
          <w:color w:val="833C0B" w:themeColor="accent2" w:themeShade="80"/>
          <w:sz w:val="28"/>
          <w:szCs w:val="26"/>
        </w:rPr>
        <w:t>文部科学省ユネスコ活動費補助金 グローバル人材の育成に向けたESDの推進事業</w:t>
      </w:r>
    </w:p>
    <w:p w:rsidR="00446C3D" w:rsidRPr="00446C3D" w:rsidRDefault="00446C3D" w:rsidP="00446C3D">
      <w:pPr>
        <w:jc w:val="center"/>
        <w:rPr>
          <w:b/>
          <w:color w:val="833C0B" w:themeColor="accent2" w:themeShade="80"/>
          <w:sz w:val="26"/>
          <w:szCs w:val="26"/>
        </w:rPr>
      </w:pPr>
    </w:p>
    <w:p w:rsidR="00446C3D" w:rsidRPr="009B500F" w:rsidRDefault="00446C3D" w:rsidP="00446C3D">
      <w:pPr>
        <w:jc w:val="center"/>
        <w:rPr>
          <w:rFonts w:ascii="HGSｺﾞｼｯｸE" w:eastAsia="HGSｺﾞｼｯｸE" w:hAnsi="HGSｺﾞｼｯｸE"/>
          <w:b/>
          <w:color w:val="3399FF"/>
          <w:sz w:val="68"/>
          <w:szCs w:val="68"/>
        </w:rPr>
      </w:pPr>
      <w:r w:rsidRPr="009B500F">
        <w:rPr>
          <w:rFonts w:ascii="HGSｺﾞｼｯｸE" w:eastAsia="HGSｺﾞｼｯｸE" w:hAnsi="HGSｺﾞｼｯｸE" w:hint="eastAsia"/>
          <w:b/>
          <w:color w:val="3399FF"/>
          <w:sz w:val="68"/>
          <w:szCs w:val="68"/>
        </w:rPr>
        <w:t>2017年度</w:t>
      </w:r>
    </w:p>
    <w:p w:rsidR="00446C3D" w:rsidRDefault="00446C3D" w:rsidP="00446C3D">
      <w:pPr>
        <w:jc w:val="center"/>
        <w:rPr>
          <w:rFonts w:ascii="HGSｺﾞｼｯｸE" w:eastAsia="HGSｺﾞｼｯｸE" w:hAnsi="HGSｺﾞｼｯｸE"/>
          <w:b/>
          <w:color w:val="3399FF"/>
          <w:sz w:val="68"/>
          <w:szCs w:val="68"/>
          <w:u w:val="single"/>
        </w:rPr>
      </w:pPr>
      <w:r w:rsidRPr="009B500F">
        <w:rPr>
          <w:rFonts w:ascii="HGSｺﾞｼｯｸE" w:eastAsia="HGSｺﾞｼｯｸE" w:hAnsi="HGSｺﾞｼｯｸE" w:hint="eastAsia"/>
          <w:b/>
          <w:color w:val="3399FF"/>
          <w:sz w:val="68"/>
          <w:szCs w:val="68"/>
          <w:u w:val="single"/>
        </w:rPr>
        <w:t>広島ESDコンソーシアム研修会</w:t>
      </w:r>
    </w:p>
    <w:p w:rsidR="00FB72FA" w:rsidRDefault="004402A6" w:rsidP="00446C3D">
      <w:pPr>
        <w:jc w:val="center"/>
        <w:rPr>
          <w:rFonts w:ascii="HGSｺﾞｼｯｸE" w:eastAsia="HGSｺﾞｼｯｸE" w:hAnsi="HGSｺﾞｼｯｸE"/>
          <w:b/>
          <w:color w:val="3399FF"/>
          <w:sz w:val="68"/>
          <w:szCs w:val="68"/>
          <w:u w:val="single"/>
        </w:rPr>
      </w:pPr>
      <w:r>
        <w:rPr>
          <w:rFonts w:ascii="HGSｺﾞｼｯｸE" w:eastAsia="HGSｺﾞｼｯｸE" w:hAnsi="HGSｺﾞｼｯｸE"/>
          <w:b/>
          <w:noProof/>
          <w:color w:val="3399FF"/>
          <w:sz w:val="68"/>
          <w:szCs w:val="68"/>
          <w:u w:val="single"/>
        </w:rPr>
        <w:pict>
          <v:shape id="_x0000_s1033" type="#_x0000_t75" style="position:absolute;left:0;text-align:left;margin-left:1in;margin-top:11.85pt;width:352.2pt;height:246.5pt;z-index:251660288;mso-position-horizontal-relative:text;mso-position-vertical-relative:text">
            <v:imagedata r:id="rId9" o:title="035"/>
            <w10:wrap type="square"/>
          </v:shape>
        </w:pict>
      </w:r>
    </w:p>
    <w:p w:rsidR="00FB72FA" w:rsidRDefault="00FB72FA" w:rsidP="00446C3D">
      <w:pPr>
        <w:jc w:val="center"/>
        <w:rPr>
          <w:rFonts w:ascii="HGSｺﾞｼｯｸE" w:eastAsia="HGSｺﾞｼｯｸE" w:hAnsi="HGSｺﾞｼｯｸE"/>
          <w:b/>
          <w:color w:val="3399FF"/>
          <w:sz w:val="68"/>
          <w:szCs w:val="68"/>
          <w:u w:val="single"/>
        </w:rPr>
      </w:pPr>
    </w:p>
    <w:p w:rsidR="00FB72FA" w:rsidRDefault="00FB72FA" w:rsidP="00446C3D">
      <w:pPr>
        <w:jc w:val="center"/>
        <w:rPr>
          <w:rFonts w:ascii="HGSｺﾞｼｯｸE" w:eastAsia="HGSｺﾞｼｯｸE" w:hAnsi="HGSｺﾞｼｯｸE"/>
          <w:b/>
          <w:color w:val="3399FF"/>
          <w:sz w:val="68"/>
          <w:szCs w:val="68"/>
          <w:u w:val="single"/>
        </w:rPr>
      </w:pPr>
    </w:p>
    <w:p w:rsidR="00FB72FA" w:rsidRDefault="00FB72FA" w:rsidP="00FB72FA">
      <w:pPr>
        <w:rPr>
          <w:rFonts w:ascii="HGSｺﾞｼｯｸE" w:eastAsia="HGSｺﾞｼｯｸE" w:hAnsi="HGSｺﾞｼｯｸE"/>
          <w:b/>
          <w:color w:val="3399FF"/>
          <w:sz w:val="68"/>
          <w:szCs w:val="68"/>
          <w:u w:val="single"/>
        </w:rPr>
      </w:pPr>
    </w:p>
    <w:p w:rsidR="00FB72FA" w:rsidRDefault="00FB72FA" w:rsidP="00FB72FA">
      <w:pPr>
        <w:rPr>
          <w:rFonts w:asciiTheme="majorEastAsia" w:eastAsiaTheme="majorEastAsia" w:hAnsiTheme="majorEastAsia"/>
          <w:b/>
          <w:color w:val="3399FF"/>
          <w:sz w:val="28"/>
          <w:szCs w:val="68"/>
          <w:u w:val="single"/>
        </w:rPr>
      </w:pPr>
    </w:p>
    <w:p w:rsidR="00D63CFB" w:rsidRDefault="00D63CFB" w:rsidP="00FB72FA">
      <w:pPr>
        <w:rPr>
          <w:rFonts w:asciiTheme="majorEastAsia" w:eastAsiaTheme="majorEastAsia" w:hAnsiTheme="majorEastAsia"/>
          <w:b/>
          <w:color w:val="3399FF"/>
          <w:sz w:val="28"/>
          <w:szCs w:val="68"/>
          <w:u w:val="single"/>
        </w:rPr>
      </w:pPr>
    </w:p>
    <w:p w:rsidR="00FB72FA" w:rsidRPr="00D63CFB" w:rsidRDefault="00FB72FA" w:rsidP="00D63CFB">
      <w:pPr>
        <w:spacing w:line="520" w:lineRule="exact"/>
        <w:jc w:val="center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日時：2017年7月31日（月）13：00～16：40（受付 12：00～）</w:t>
      </w:r>
    </w:p>
    <w:p w:rsidR="00FB72FA" w:rsidRPr="00D63CFB" w:rsidRDefault="00FB72FA" w:rsidP="00D63CFB">
      <w:pPr>
        <w:spacing w:line="520" w:lineRule="exact"/>
        <w:jc w:val="center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場所：広島大学大学院教育学研究科L205・L204教室</w:t>
      </w:r>
    </w:p>
    <w:p w:rsidR="00FB72FA" w:rsidRPr="00D63CFB" w:rsidRDefault="00FB72FA" w:rsidP="00D63CFB">
      <w:pPr>
        <w:spacing w:line="520" w:lineRule="exact"/>
        <w:jc w:val="center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</w:p>
    <w:p w:rsidR="00FB72FA" w:rsidRPr="00D63CFB" w:rsidRDefault="00FB72FA" w:rsidP="00D63CFB">
      <w:pPr>
        <w:spacing w:line="520" w:lineRule="exact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主催：広島大学大学院教育学研究科　広島ESDコンソーシアム</w:t>
      </w:r>
    </w:p>
    <w:p w:rsidR="00FB72FA" w:rsidRPr="00D63CFB" w:rsidRDefault="00FB72FA" w:rsidP="00D63CFB">
      <w:pPr>
        <w:spacing w:line="520" w:lineRule="exact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共催：広島県ユネスコスクール連絡協議会・広島県ユネスコ連絡協議会</w:t>
      </w:r>
    </w:p>
    <w:p w:rsidR="00FB72FA" w:rsidRPr="00D63CFB" w:rsidRDefault="00FB72FA" w:rsidP="00D63CFB">
      <w:pPr>
        <w:spacing w:line="520" w:lineRule="exact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後援：広島県教育委員会・広島市教育委員会・東広島市教育委員会・</w:t>
      </w:r>
    </w:p>
    <w:p w:rsidR="00D63CFB" w:rsidRPr="00D63CFB" w:rsidRDefault="00FB72FA" w:rsidP="00D63CFB">
      <w:pPr>
        <w:spacing w:line="520" w:lineRule="exact"/>
        <w:ind w:leftChars="100" w:left="195" w:firstLineChars="200" w:firstLine="530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広島修道大学・広島文化学園大学・広島文教女子大学・</w:t>
      </w:r>
      <w:r w:rsidR="00D63CFB"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福山市立大学・</w:t>
      </w:r>
    </w:p>
    <w:p w:rsidR="00FB72FA" w:rsidRDefault="00FB72FA" w:rsidP="00D63CFB">
      <w:pPr>
        <w:spacing w:line="520" w:lineRule="exact"/>
        <w:ind w:leftChars="100" w:left="195" w:firstLineChars="200" w:firstLine="530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安田女子大学・</w:t>
      </w:r>
      <w:r w:rsidR="00D63CFB"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広島市立大学・中国新聞社・</w:t>
      </w:r>
      <w:proofErr w:type="spellStart"/>
      <w:r w:rsidRPr="00D63CFB">
        <w:rPr>
          <w:rFonts w:ascii="HGSｺﾞｼｯｸE" w:eastAsia="HGSｺﾞｼｯｸE" w:hAnsi="HGSｺﾞｼｯｸE" w:hint="eastAsia"/>
          <w:color w:val="000000" w:themeColor="text1"/>
          <w:sz w:val="28"/>
          <w:szCs w:val="68"/>
        </w:rPr>
        <w:t>ASPUnivNet</w:t>
      </w:r>
      <w:proofErr w:type="spellEnd"/>
    </w:p>
    <w:p w:rsidR="008E750C" w:rsidRPr="008E750C" w:rsidRDefault="008E750C" w:rsidP="008E750C">
      <w:pPr>
        <w:pStyle w:val="a9"/>
        <w:rPr>
          <w:sz w:val="36"/>
          <w:szCs w:val="24"/>
        </w:rPr>
      </w:pPr>
      <w:r w:rsidRPr="008E750C">
        <w:rPr>
          <w:rFonts w:hint="eastAsia"/>
          <w:sz w:val="36"/>
          <w:szCs w:val="24"/>
        </w:rPr>
        <w:lastRenderedPageBreak/>
        <w:t>2017</w:t>
      </w:r>
      <w:r w:rsidRPr="008E750C">
        <w:rPr>
          <w:rFonts w:hint="eastAsia"/>
          <w:sz w:val="36"/>
          <w:szCs w:val="24"/>
        </w:rPr>
        <w:t>年度　広島</w:t>
      </w:r>
      <w:r w:rsidRPr="008E750C">
        <w:rPr>
          <w:rFonts w:hint="eastAsia"/>
          <w:sz w:val="36"/>
          <w:szCs w:val="24"/>
        </w:rPr>
        <w:t>ESD</w:t>
      </w:r>
      <w:r w:rsidRPr="008E750C">
        <w:rPr>
          <w:rFonts w:hint="eastAsia"/>
          <w:sz w:val="36"/>
          <w:szCs w:val="24"/>
        </w:rPr>
        <w:t>コンソーシアム研修会プログラム</w:t>
      </w:r>
    </w:p>
    <w:p w:rsidR="008E750C" w:rsidRPr="008E750C" w:rsidRDefault="008E750C" w:rsidP="008E750C"/>
    <w:p w:rsidR="008E750C" w:rsidRPr="008E750C" w:rsidRDefault="008E750C" w:rsidP="008E750C">
      <w:pPr>
        <w:spacing w:line="276" w:lineRule="auto"/>
        <w:rPr>
          <w:sz w:val="24"/>
        </w:rPr>
      </w:pPr>
      <w:r w:rsidRPr="008E750C">
        <w:rPr>
          <w:rFonts w:hint="eastAsia"/>
          <w:sz w:val="22"/>
        </w:rPr>
        <w:t>【</w:t>
      </w:r>
      <w:r w:rsidRPr="008E750C">
        <w:rPr>
          <w:rFonts w:hint="eastAsia"/>
          <w:sz w:val="24"/>
        </w:rPr>
        <w:t>スケジュール】</w:t>
      </w: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8566"/>
      </w:tblGrid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12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00</w:t>
            </w:r>
            <w:r w:rsidRPr="008E750C">
              <w:rPr>
                <w:rFonts w:hint="eastAsia"/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受付開始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sz w:val="24"/>
              </w:rPr>
              <w:t>13</w:t>
            </w:r>
            <w:r w:rsidRPr="008E750C">
              <w:rPr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0</w:t>
            </w:r>
            <w:r w:rsidRPr="008E750C">
              <w:rPr>
                <w:sz w:val="24"/>
              </w:rPr>
              <w:t>0</w:t>
            </w:r>
            <w:r w:rsidRPr="008E750C">
              <w:rPr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bCs/>
                <w:color w:val="000000" w:themeColor="text1"/>
                <w:sz w:val="24"/>
              </w:rPr>
            </w:pPr>
            <w:r w:rsidRPr="008E750C">
              <w:rPr>
                <w:rFonts w:hint="eastAsia"/>
                <w:bCs/>
                <w:sz w:val="24"/>
              </w:rPr>
              <w:t xml:space="preserve">ご挨拶　　</w:t>
            </w:r>
            <w:r w:rsidRPr="008E750C">
              <w:rPr>
                <w:rFonts w:hint="eastAsia"/>
                <w:bCs/>
                <w:color w:val="000000" w:themeColor="text1"/>
                <w:sz w:val="24"/>
              </w:rPr>
              <w:t>広島大学理事・副学長　宮谷　真人</w:t>
            </w:r>
          </w:p>
          <w:p w:rsidR="008E750C" w:rsidRPr="008E750C" w:rsidRDefault="008E750C" w:rsidP="008E750C">
            <w:pPr>
              <w:spacing w:line="276" w:lineRule="auto"/>
              <w:ind w:firstLineChars="400" w:firstLine="900"/>
              <w:rPr>
                <w:sz w:val="24"/>
              </w:rPr>
            </w:pPr>
            <w:r w:rsidRPr="008E750C">
              <w:rPr>
                <w:rFonts w:hint="eastAsia"/>
                <w:bCs/>
                <w:sz w:val="24"/>
              </w:rPr>
              <w:t xml:space="preserve">　広島大学大学院教育学研究科長　小山　正孝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13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10</w:t>
            </w:r>
            <w:r w:rsidRPr="008E750C">
              <w:rPr>
                <w:rFonts w:hint="eastAsia"/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b/>
                <w:sz w:val="24"/>
              </w:rPr>
              <w:t>基調講演</w:t>
            </w:r>
            <w:r w:rsidRPr="008E750C">
              <w:rPr>
                <w:rFonts w:hint="eastAsia"/>
                <w:sz w:val="24"/>
              </w:rPr>
              <w:t xml:space="preserve">　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文部科学省　初等中等教育局教育課程課　教科調査官　直山　木綿子　先生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「英語教育による国際理解」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</w:t>
            </w:r>
            <w:r w:rsidRPr="008E750C">
              <w:rPr>
                <w:sz w:val="24"/>
              </w:rPr>
              <w:t>4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10</w:t>
            </w:r>
            <w:r w:rsidRPr="008E750C">
              <w:rPr>
                <w:rFonts w:hint="eastAsia"/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コメント　広島大学大学院教育学研究科　教授　松浦　伸和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14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20</w:t>
            </w:r>
            <w:r w:rsidRPr="008E750C">
              <w:rPr>
                <w:rFonts w:hint="eastAsia"/>
                <w:sz w:val="24"/>
              </w:rPr>
              <w:t>～</w:t>
            </w:r>
          </w:p>
          <w:p w:rsidR="008E750C" w:rsidRDefault="008E750C" w:rsidP="008E750C">
            <w:pPr>
              <w:spacing w:line="276" w:lineRule="auto"/>
              <w:rPr>
                <w:sz w:val="24"/>
              </w:rPr>
            </w:pP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14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30</w:t>
            </w:r>
            <w:r w:rsidRPr="008E750C">
              <w:rPr>
                <w:rFonts w:hint="eastAsia"/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ユネスコ・アジア文化センター　篠田　真穂　氏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「ユネスコスクール事務局の役割について－</w:t>
            </w:r>
            <w:r w:rsidRPr="008E750C">
              <w:rPr>
                <w:rFonts w:cs="Arial"/>
                <w:sz w:val="24"/>
              </w:rPr>
              <w:t>ESD</w:t>
            </w:r>
            <w:r w:rsidRPr="008E750C">
              <w:rPr>
                <w:rFonts w:hint="eastAsia"/>
                <w:sz w:val="24"/>
              </w:rPr>
              <w:t>を軸にした教育の質の向上を目指して－」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休憩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14</w:t>
            </w:r>
            <w:r w:rsidRPr="008E750C">
              <w:rPr>
                <w:rFonts w:hint="eastAsia"/>
                <w:sz w:val="24"/>
              </w:rPr>
              <w:t>：</w:t>
            </w:r>
            <w:r w:rsidRPr="008E750C">
              <w:rPr>
                <w:rFonts w:hint="eastAsia"/>
                <w:sz w:val="24"/>
              </w:rPr>
              <w:t>40</w:t>
            </w:r>
            <w:r w:rsidRPr="008E750C">
              <w:rPr>
                <w:rFonts w:hint="eastAsia"/>
                <w:sz w:val="24"/>
              </w:rPr>
              <w:t>～</w:t>
            </w:r>
          </w:p>
        </w:tc>
        <w:tc>
          <w:tcPr>
            <w:tcW w:w="8566" w:type="dxa"/>
          </w:tcPr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b/>
                <w:sz w:val="24"/>
              </w:rPr>
              <w:t>分科会</w:t>
            </w:r>
            <w:r w:rsidRPr="008E750C">
              <w:rPr>
                <w:rFonts w:hint="eastAsia"/>
                <w:sz w:val="24"/>
              </w:rPr>
              <w:t xml:space="preserve">　</w:t>
            </w:r>
            <w:r w:rsidRPr="008E750C">
              <w:rPr>
                <w:sz w:val="24"/>
              </w:rPr>
              <w:t>（各発表時間</w:t>
            </w:r>
            <w:r w:rsidRPr="008E750C">
              <w:rPr>
                <w:sz w:val="24"/>
              </w:rPr>
              <w:t>30</w:t>
            </w:r>
            <w:r w:rsidRPr="008E750C">
              <w:rPr>
                <w:sz w:val="24"/>
              </w:rPr>
              <w:t>分，コメント</w:t>
            </w:r>
            <w:r w:rsidRPr="008E750C">
              <w:rPr>
                <w:sz w:val="24"/>
              </w:rPr>
              <w:t>10</w:t>
            </w:r>
            <w:r w:rsidRPr="008E750C">
              <w:rPr>
                <w:sz w:val="24"/>
              </w:rPr>
              <w:t>分，質疑応答</w:t>
            </w:r>
            <w:r w:rsidR="000E18D5">
              <w:rPr>
                <w:rFonts w:hint="eastAsia"/>
                <w:sz w:val="24"/>
              </w:rPr>
              <w:t>20</w:t>
            </w:r>
            <w:r w:rsidRPr="008E750C">
              <w:rPr>
                <w:sz w:val="24"/>
              </w:rPr>
              <w:t>分）</w:t>
            </w:r>
          </w:p>
          <w:p w:rsidR="008E750C" w:rsidRPr="008E750C" w:rsidRDefault="008E750C" w:rsidP="008E750C">
            <w:pPr>
              <w:spacing w:line="276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8E750C">
              <w:rPr>
                <w:rFonts w:asciiTheme="majorEastAsia" w:eastAsiaTheme="majorEastAsia" w:hAnsiTheme="majorEastAsia" w:hint="eastAsia"/>
                <w:sz w:val="24"/>
                <w:u w:val="single"/>
              </w:rPr>
              <w:t>幼稚園・小学校部会（L205講義室）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広島大学附属幼稚園　主幹　松本　信吾　先生</w:t>
            </w:r>
          </w:p>
          <w:p w:rsid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「幼児期からの</w:t>
            </w:r>
            <w:r w:rsidRPr="008E750C">
              <w:rPr>
                <w:rFonts w:hint="eastAsia"/>
                <w:sz w:val="24"/>
              </w:rPr>
              <w:t>ESD</w:t>
            </w:r>
            <w:r w:rsidRPr="008E750C">
              <w:rPr>
                <w:rFonts w:hint="eastAsia"/>
                <w:sz w:val="24"/>
              </w:rPr>
              <w:t>－持続可能な社会の担い手の基盤となる能力・態度を</w:t>
            </w:r>
          </w:p>
          <w:p w:rsidR="008E750C" w:rsidRPr="008E750C" w:rsidRDefault="008E750C" w:rsidP="008E750C">
            <w:pPr>
              <w:spacing w:line="276" w:lineRule="auto"/>
              <w:ind w:firstLineChars="100" w:firstLine="225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育む教育課程の編成－」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東広島市立御薗宇小学校　教諭　片山　真由美　先生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</w:t>
            </w:r>
            <w:r w:rsidRPr="008E750C">
              <w:rPr>
                <w:rFonts w:hint="eastAsia"/>
                <w:sz w:val="24"/>
              </w:rPr>
              <w:t>ESD</w:t>
            </w:r>
            <w:r w:rsidRPr="008E750C">
              <w:rPr>
                <w:rFonts w:hint="eastAsia"/>
                <w:sz w:val="24"/>
              </w:rPr>
              <w:t>の視点を入れた国際理解教育」</w:t>
            </w:r>
          </w:p>
          <w:p w:rsidR="008E750C" w:rsidRPr="008E750C" w:rsidRDefault="008E750C" w:rsidP="008E750C">
            <w:pPr>
              <w:spacing w:line="276" w:lineRule="auto"/>
              <w:rPr>
                <w:color w:val="0070C0"/>
                <w:sz w:val="24"/>
              </w:rPr>
            </w:pPr>
            <w:r w:rsidRPr="008E750C">
              <w:rPr>
                <w:rFonts w:hint="eastAsia"/>
                <w:color w:val="000000" w:themeColor="text1"/>
                <w:sz w:val="24"/>
              </w:rPr>
              <w:t>コメント　広島大学大学院教育学研究科　教授　深澤　清治</w:t>
            </w:r>
          </w:p>
          <w:p w:rsidR="008E750C" w:rsidRPr="008E750C" w:rsidRDefault="008E750C" w:rsidP="008E750C">
            <w:pPr>
              <w:spacing w:line="276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8E750C">
              <w:rPr>
                <w:rFonts w:asciiTheme="majorEastAsia" w:eastAsiaTheme="majorEastAsia" w:hAnsiTheme="majorEastAsia" w:hint="eastAsia"/>
                <w:sz w:val="24"/>
                <w:u w:val="single"/>
              </w:rPr>
              <w:t>中学校・高等学校部会（L204講義室）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東京学芸大学教職大学院　教授　赤羽　寿夫　先生</w:t>
            </w:r>
          </w:p>
          <w:p w:rsid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「東京学芸大学附属国際中学校における国際バカロレア認定校の</w:t>
            </w:r>
          </w:p>
          <w:p w:rsidR="008E750C" w:rsidRPr="008E750C" w:rsidRDefault="008E750C" w:rsidP="008E750C">
            <w:pPr>
              <w:spacing w:line="276" w:lineRule="auto"/>
              <w:ind w:firstLineChars="100" w:firstLine="225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カリキュラム開発と実践」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広島女学院高等学校　グローバル教育推進部　部長　高見　知伸　先生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 xml:space="preserve">　　　　　　同　　　　　　　　　　　　　副部長　安宅　弘展　先生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「</w:t>
            </w:r>
            <w:r w:rsidRPr="008E750C">
              <w:rPr>
                <w:rFonts w:hint="eastAsia"/>
                <w:sz w:val="24"/>
              </w:rPr>
              <w:t>SGH</w:t>
            </w:r>
            <w:r w:rsidRPr="008E750C">
              <w:rPr>
                <w:rFonts w:hint="eastAsia"/>
                <w:sz w:val="24"/>
              </w:rPr>
              <w:t>採択校・広島女学院におけるグローバル教育の取り組み」</w:t>
            </w:r>
          </w:p>
          <w:p w:rsidR="008E750C" w:rsidRPr="008E750C" w:rsidRDefault="008E750C" w:rsidP="008E750C">
            <w:pPr>
              <w:spacing w:line="276" w:lineRule="auto"/>
              <w:rPr>
                <w:sz w:val="24"/>
              </w:rPr>
            </w:pPr>
            <w:r w:rsidRPr="008E750C">
              <w:rPr>
                <w:rFonts w:hint="eastAsia"/>
                <w:color w:val="000000" w:themeColor="text1"/>
                <w:sz w:val="24"/>
              </w:rPr>
              <w:t>コメント　日本体育大学　教授　池野　範男　先生</w:t>
            </w:r>
          </w:p>
        </w:tc>
      </w:tr>
      <w:tr w:rsidR="008E750C" w:rsidRPr="008E750C" w:rsidTr="0090609E">
        <w:tc>
          <w:tcPr>
            <w:tcW w:w="1384" w:type="dxa"/>
          </w:tcPr>
          <w:p w:rsidR="008E750C" w:rsidRPr="008E750C" w:rsidRDefault="008E750C" w:rsidP="008E750C">
            <w:pPr>
              <w:ind w:firstLineChars="50" w:firstLine="113"/>
              <w:rPr>
                <w:sz w:val="24"/>
              </w:rPr>
            </w:pPr>
            <w:r w:rsidRPr="008E750C">
              <w:rPr>
                <w:sz w:val="24"/>
              </w:rPr>
              <w:t>1</w:t>
            </w:r>
            <w:r w:rsidRPr="008E750C">
              <w:rPr>
                <w:rFonts w:hint="eastAsia"/>
                <w:sz w:val="24"/>
              </w:rPr>
              <w:t>6</w:t>
            </w:r>
            <w:r w:rsidRPr="008E750C">
              <w:rPr>
                <w:rFonts w:hint="eastAsia"/>
                <w:sz w:val="24"/>
              </w:rPr>
              <w:t>：</w:t>
            </w:r>
            <w:r w:rsidR="000E18D5">
              <w:rPr>
                <w:rFonts w:hint="eastAsia"/>
                <w:sz w:val="24"/>
              </w:rPr>
              <w:t>4</w:t>
            </w:r>
            <w:r w:rsidRPr="008E750C">
              <w:rPr>
                <w:rFonts w:hint="eastAsia"/>
                <w:sz w:val="24"/>
              </w:rPr>
              <w:t>0</w:t>
            </w:r>
          </w:p>
        </w:tc>
        <w:tc>
          <w:tcPr>
            <w:tcW w:w="8566" w:type="dxa"/>
          </w:tcPr>
          <w:p w:rsidR="008E750C" w:rsidRPr="008E750C" w:rsidRDefault="008E750C" w:rsidP="0090609E">
            <w:pPr>
              <w:rPr>
                <w:sz w:val="24"/>
              </w:rPr>
            </w:pPr>
            <w:r w:rsidRPr="008E750C">
              <w:rPr>
                <w:rFonts w:hint="eastAsia"/>
                <w:sz w:val="24"/>
              </w:rPr>
              <w:t>閉会</w:t>
            </w:r>
          </w:p>
        </w:tc>
      </w:tr>
    </w:tbl>
    <w:p w:rsidR="008E750C" w:rsidRPr="008E750C" w:rsidRDefault="008E750C" w:rsidP="008E750C">
      <w:pPr>
        <w:spacing w:line="520" w:lineRule="exact"/>
        <w:rPr>
          <w:rFonts w:ascii="HGSｺﾞｼｯｸE" w:eastAsia="HGSｺﾞｼｯｸE" w:hAnsi="HGSｺﾞｼｯｸE"/>
          <w:color w:val="000000" w:themeColor="text1"/>
          <w:sz w:val="28"/>
          <w:szCs w:val="68"/>
        </w:rPr>
      </w:pPr>
    </w:p>
    <w:sectPr w:rsidR="008E750C" w:rsidRPr="008E750C" w:rsidSect="00D63CFB"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A6" w:rsidRDefault="004402A6" w:rsidP="008B5A42">
      <w:r>
        <w:separator/>
      </w:r>
    </w:p>
  </w:endnote>
  <w:endnote w:type="continuationSeparator" w:id="0">
    <w:p w:rsidR="004402A6" w:rsidRDefault="004402A6" w:rsidP="008B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A6" w:rsidRDefault="004402A6" w:rsidP="008B5A42">
      <w:r>
        <w:separator/>
      </w:r>
    </w:p>
  </w:footnote>
  <w:footnote w:type="continuationSeparator" w:id="0">
    <w:p w:rsidR="004402A6" w:rsidRDefault="004402A6" w:rsidP="008B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D7"/>
    <w:rsid w:val="00072CEE"/>
    <w:rsid w:val="000E18D5"/>
    <w:rsid w:val="001D35E3"/>
    <w:rsid w:val="00237FD4"/>
    <w:rsid w:val="004402A6"/>
    <w:rsid w:val="00446C3D"/>
    <w:rsid w:val="00721BC3"/>
    <w:rsid w:val="008B5A42"/>
    <w:rsid w:val="008E750C"/>
    <w:rsid w:val="00943D40"/>
    <w:rsid w:val="009B500F"/>
    <w:rsid w:val="00CC5A13"/>
    <w:rsid w:val="00CE79D7"/>
    <w:rsid w:val="00D63CFB"/>
    <w:rsid w:val="00D82557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A42"/>
  </w:style>
  <w:style w:type="paragraph" w:styleId="a5">
    <w:name w:val="footer"/>
    <w:basedOn w:val="a"/>
    <w:link w:val="a6"/>
    <w:uiPriority w:val="99"/>
    <w:unhideWhenUsed/>
    <w:rsid w:val="008B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A42"/>
  </w:style>
  <w:style w:type="paragraph" w:styleId="a7">
    <w:name w:val="Balloon Text"/>
    <w:basedOn w:val="a"/>
    <w:link w:val="a8"/>
    <w:uiPriority w:val="99"/>
    <w:semiHidden/>
    <w:unhideWhenUsed/>
    <w:rsid w:val="008B5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5A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E75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E750C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39"/>
    <w:rsid w:val="008E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A42"/>
  </w:style>
  <w:style w:type="paragraph" w:styleId="a5">
    <w:name w:val="footer"/>
    <w:basedOn w:val="a"/>
    <w:link w:val="a6"/>
    <w:uiPriority w:val="99"/>
    <w:unhideWhenUsed/>
    <w:rsid w:val="008B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A42"/>
  </w:style>
  <w:style w:type="paragraph" w:styleId="a7">
    <w:name w:val="Balloon Text"/>
    <w:basedOn w:val="a"/>
    <w:link w:val="a8"/>
    <w:uiPriority w:val="99"/>
    <w:semiHidden/>
    <w:unhideWhenUsed/>
    <w:rsid w:val="008B5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5A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E75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E750C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39"/>
    <w:rsid w:val="008E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 murata</dc:creator>
  <cp:keywords/>
  <dc:description/>
  <cp:lastModifiedBy>RShimazu</cp:lastModifiedBy>
  <cp:revision>10</cp:revision>
  <cp:lastPrinted>2017-07-28T01:17:00Z</cp:lastPrinted>
  <dcterms:created xsi:type="dcterms:W3CDTF">2017-07-09T14:33:00Z</dcterms:created>
  <dcterms:modified xsi:type="dcterms:W3CDTF">2017-09-14T08:24:00Z</dcterms:modified>
</cp:coreProperties>
</file>